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FF953" w14:textId="77777777" w:rsidR="002926CB" w:rsidRPr="002926CB" w:rsidRDefault="0054763D" w:rsidP="002926CB">
      <w:pPr>
        <w:spacing w:after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JOB DESCRIPTION</w:t>
      </w:r>
    </w:p>
    <w:p w14:paraId="5BECD492" w14:textId="77777777" w:rsidR="002926CB" w:rsidRDefault="002926CB" w:rsidP="002926CB">
      <w:pPr>
        <w:spacing w:after="0"/>
        <w:rPr>
          <w:rFonts w:ascii="Arial" w:hAnsi="Arial" w:cs="Arial"/>
          <w:sz w:val="24"/>
          <w:szCs w:val="24"/>
        </w:rPr>
      </w:pPr>
    </w:p>
    <w:p w14:paraId="27A3C2C7" w14:textId="44DC8A50" w:rsidR="002926CB" w:rsidRDefault="002926CB" w:rsidP="002926CB">
      <w:pPr>
        <w:tabs>
          <w:tab w:val="left" w:pos="1843"/>
        </w:tabs>
        <w:ind w:left="1843" w:hanging="1843"/>
      </w:pPr>
      <w:r>
        <w:t>P</w:t>
      </w:r>
      <w:r w:rsidRPr="009D074F">
        <w:t>osition</w:t>
      </w:r>
      <w:r>
        <w:t>:</w:t>
      </w:r>
      <w:r>
        <w:tab/>
        <w:t xml:space="preserve">Fundraising and Development Manager </w:t>
      </w:r>
      <w:r w:rsidR="008D3157">
        <w:t>(Maternity Cover)</w:t>
      </w:r>
    </w:p>
    <w:p w14:paraId="507408AF" w14:textId="77777777" w:rsidR="002926CB" w:rsidRPr="00A031E0" w:rsidRDefault="002926CB" w:rsidP="002926CB">
      <w:pPr>
        <w:tabs>
          <w:tab w:val="left" w:pos="1843"/>
        </w:tabs>
        <w:ind w:left="1843" w:hanging="1843"/>
      </w:pPr>
      <w:r w:rsidRPr="009D074F">
        <w:t>Organisation</w:t>
      </w:r>
      <w:r>
        <w:t>:</w:t>
      </w:r>
      <w:r>
        <w:tab/>
        <w:t>The Pankhurst Trust (Incorporating Manchester Women’s Aid) (PTMWA)</w:t>
      </w:r>
    </w:p>
    <w:p w14:paraId="0E7E0ADA" w14:textId="575D2C11" w:rsidR="002926CB" w:rsidRDefault="002926CB" w:rsidP="00DA7A08">
      <w:pPr>
        <w:tabs>
          <w:tab w:val="left" w:pos="1843"/>
        </w:tabs>
        <w:ind w:left="1843" w:hanging="1843"/>
      </w:pPr>
      <w:r w:rsidRPr="00A031E0">
        <w:t>Location:</w:t>
      </w:r>
      <w:r w:rsidRPr="00A031E0">
        <w:tab/>
      </w:r>
      <w:r w:rsidR="00A130A7">
        <w:t xml:space="preserve">The Pankhurst Centre, 60-62 Nelson Street, </w:t>
      </w:r>
      <w:r w:rsidRPr="00A031E0">
        <w:t>Manchester</w:t>
      </w:r>
      <w:r w:rsidR="00A130A7">
        <w:t>, England</w:t>
      </w:r>
    </w:p>
    <w:p w14:paraId="1473088B" w14:textId="4CB32DE6" w:rsidR="002926CB" w:rsidRDefault="002926CB" w:rsidP="002926CB">
      <w:pPr>
        <w:tabs>
          <w:tab w:val="left" w:pos="1843"/>
        </w:tabs>
        <w:ind w:left="1843" w:hanging="1843"/>
      </w:pPr>
      <w:r w:rsidRPr="009D074F">
        <w:t>Job Type</w:t>
      </w:r>
      <w:r>
        <w:t>:</w:t>
      </w:r>
      <w:r>
        <w:tab/>
        <w:t xml:space="preserve">Part-time - </w:t>
      </w:r>
      <w:r w:rsidR="007A032F">
        <w:t>3</w:t>
      </w:r>
      <w:r>
        <w:t xml:space="preserve"> days </w:t>
      </w:r>
      <w:r w:rsidR="002F21EE">
        <w:t>(2</w:t>
      </w:r>
      <w:r w:rsidR="007A032F">
        <w:t>1</w:t>
      </w:r>
      <w:r w:rsidR="002F21EE">
        <w:t xml:space="preserve"> hours) </w:t>
      </w:r>
      <w:r>
        <w:t xml:space="preserve">per week </w:t>
      </w:r>
      <w:r w:rsidR="008D3157" w:rsidRPr="007A032F">
        <w:t>–</w:t>
      </w:r>
      <w:r w:rsidRPr="007A032F">
        <w:t xml:space="preserve"> </w:t>
      </w:r>
      <w:r w:rsidR="008D3157" w:rsidRPr="007A032F">
        <w:t>1 year</w:t>
      </w:r>
      <w:r>
        <w:t xml:space="preserve"> </w:t>
      </w:r>
    </w:p>
    <w:p w14:paraId="1C1B6A94" w14:textId="5F3860D1" w:rsidR="002926CB" w:rsidRPr="009D074F" w:rsidRDefault="002926CB" w:rsidP="002926CB">
      <w:pPr>
        <w:tabs>
          <w:tab w:val="left" w:pos="1843"/>
        </w:tabs>
        <w:ind w:left="1843" w:hanging="1843"/>
      </w:pPr>
      <w:r w:rsidRPr="009D074F">
        <w:t>Salary</w:t>
      </w:r>
      <w:r>
        <w:t>:</w:t>
      </w:r>
      <w:r>
        <w:tab/>
        <w:t xml:space="preserve">£25,000 per annum </w:t>
      </w:r>
      <w:r w:rsidRPr="00E444B3">
        <w:t>pro-rata</w:t>
      </w:r>
    </w:p>
    <w:p w14:paraId="62D47E70" w14:textId="77777777" w:rsidR="002926CB" w:rsidRDefault="002926CB" w:rsidP="002926CB">
      <w:pPr>
        <w:spacing w:after="0"/>
        <w:rPr>
          <w:rFonts w:ascii="Arial" w:hAnsi="Arial" w:cs="Arial"/>
          <w:sz w:val="24"/>
          <w:szCs w:val="24"/>
        </w:rPr>
      </w:pPr>
    </w:p>
    <w:p w14:paraId="0D038441" w14:textId="77777777" w:rsidR="002926CB" w:rsidRDefault="0054763D" w:rsidP="002926CB">
      <w:pPr>
        <w:spacing w:after="0"/>
        <w:rPr>
          <w:rFonts w:cs="Arial"/>
          <w:b/>
          <w:sz w:val="24"/>
          <w:szCs w:val="24"/>
        </w:rPr>
      </w:pPr>
      <w:r w:rsidRPr="0054763D">
        <w:rPr>
          <w:rFonts w:cs="Arial"/>
          <w:b/>
          <w:sz w:val="24"/>
          <w:szCs w:val="24"/>
        </w:rPr>
        <w:t>OVERVIEW</w:t>
      </w:r>
    </w:p>
    <w:p w14:paraId="5AF564DD" w14:textId="2B0DBD8E" w:rsidR="0054763D" w:rsidRDefault="0054763D" w:rsidP="002926CB">
      <w:pPr>
        <w:spacing w:after="0"/>
      </w:pPr>
      <w:r>
        <w:t>The Pankhurst Trust (Incorporating Manchester Women’s Aid) (PTMWA)</w:t>
      </w:r>
      <w:r w:rsidR="00DC66A2">
        <w:t xml:space="preserve"> has exciting</w:t>
      </w:r>
      <w:r>
        <w:t xml:space="preserve"> plans for </w:t>
      </w:r>
      <w:r w:rsidR="00DC66A2">
        <w:t xml:space="preserve">future </w:t>
      </w:r>
      <w:r>
        <w:t xml:space="preserve">growth and </w:t>
      </w:r>
      <w:r w:rsidR="00DC66A2">
        <w:t>development</w:t>
      </w:r>
      <w:r w:rsidR="008D3157">
        <w:t>. We are</w:t>
      </w:r>
      <w:r w:rsidR="00DC66A2">
        <w:t xml:space="preserve"> looking for </w:t>
      </w:r>
      <w:r>
        <w:t>a dynamic Fundraisin</w:t>
      </w:r>
      <w:r w:rsidR="00DC66A2">
        <w:t>g and Development Manager</w:t>
      </w:r>
      <w:r w:rsidR="008D3157">
        <w:t xml:space="preserve"> (Maternity Cover)</w:t>
      </w:r>
      <w:r w:rsidR="00DC66A2">
        <w:t xml:space="preserve"> to h</w:t>
      </w:r>
      <w:r w:rsidR="001C61F1">
        <w:t>elp</w:t>
      </w:r>
      <w:r w:rsidR="00DC66A2">
        <w:t xml:space="preserve"> realise our</w:t>
      </w:r>
      <w:r>
        <w:t xml:space="preserve"> ambitions.</w:t>
      </w:r>
    </w:p>
    <w:p w14:paraId="132B556B" w14:textId="77777777" w:rsidR="00DC66A2" w:rsidRDefault="00DC66A2" w:rsidP="002926CB">
      <w:pPr>
        <w:spacing w:after="0"/>
      </w:pPr>
    </w:p>
    <w:p w14:paraId="0078A944" w14:textId="77777777" w:rsidR="00DC66A2" w:rsidRPr="000D76A7" w:rsidRDefault="00DC66A2" w:rsidP="00DC66A2">
      <w:r>
        <w:t xml:space="preserve">The Pankhurst Centre was </w:t>
      </w:r>
      <w:r w:rsidRPr="00F44948">
        <w:t>the birthpla</w:t>
      </w:r>
      <w:r>
        <w:t xml:space="preserve">ce of the Suffragette movement and currently </w:t>
      </w:r>
      <w:r w:rsidRPr="00F44948">
        <w:t xml:space="preserve">houses a small museum and heritage centre </w:t>
      </w:r>
      <w:r w:rsidR="00503AC5">
        <w:t>as well as providing</w:t>
      </w:r>
      <w:r>
        <w:t xml:space="preserve"> a women’s centre, running events, exhibitions and activities. It is also the operational headquarters for Manchester Women’s Aid, the City’s largest specialist provider of domestic abuse services.</w:t>
      </w:r>
    </w:p>
    <w:p w14:paraId="30023C71" w14:textId="18D00994" w:rsidR="00DC66A2" w:rsidRDefault="00260A04" w:rsidP="002926CB">
      <w:pPr>
        <w:spacing w:after="0"/>
        <w:rPr>
          <w:rFonts w:cs="Arial"/>
        </w:rPr>
      </w:pPr>
      <w:r w:rsidRPr="00260A04">
        <w:rPr>
          <w:rFonts w:cs="Arial"/>
        </w:rPr>
        <w:t>Reporting to</w:t>
      </w:r>
      <w:r>
        <w:rPr>
          <w:rFonts w:cs="Arial"/>
        </w:rPr>
        <w:t xml:space="preserve"> the PTMWA’s Chief Executive</w:t>
      </w:r>
      <w:r w:rsidR="001C61F1">
        <w:rPr>
          <w:rFonts w:cs="Arial"/>
        </w:rPr>
        <w:t xml:space="preserve">, you will be responsible for </w:t>
      </w:r>
      <w:r w:rsidR="00CD62AB">
        <w:rPr>
          <w:rFonts w:cs="Arial"/>
        </w:rPr>
        <w:t xml:space="preserve">grant and trust applications, </w:t>
      </w:r>
      <w:r w:rsidR="001C61F1">
        <w:rPr>
          <w:rFonts w:cs="Arial"/>
        </w:rPr>
        <w:t>corporate and individual donor development and management</w:t>
      </w:r>
      <w:r w:rsidR="00F44BDB">
        <w:rPr>
          <w:rFonts w:cs="Arial"/>
        </w:rPr>
        <w:t>,</w:t>
      </w:r>
      <w:r w:rsidR="001C61F1">
        <w:rPr>
          <w:rFonts w:cs="Arial"/>
        </w:rPr>
        <w:t xml:space="preserve"> and </w:t>
      </w:r>
      <w:r w:rsidR="00CD62AB">
        <w:rPr>
          <w:rFonts w:cs="Arial"/>
        </w:rPr>
        <w:t>supporting</w:t>
      </w:r>
      <w:r w:rsidR="00503AC5">
        <w:rPr>
          <w:rFonts w:cs="Arial"/>
        </w:rPr>
        <w:t xml:space="preserve"> the </w:t>
      </w:r>
      <w:r w:rsidR="002F7906">
        <w:rPr>
          <w:rFonts w:cs="Arial"/>
        </w:rPr>
        <w:t xml:space="preserve">development and </w:t>
      </w:r>
      <w:r w:rsidR="001C61F1">
        <w:rPr>
          <w:rFonts w:cs="Arial"/>
        </w:rPr>
        <w:t xml:space="preserve">delivery of the organisation’s </w:t>
      </w:r>
      <w:r w:rsidR="00503AC5">
        <w:rPr>
          <w:rFonts w:cs="Arial"/>
        </w:rPr>
        <w:t xml:space="preserve">overall </w:t>
      </w:r>
      <w:r w:rsidR="001C61F1">
        <w:rPr>
          <w:rFonts w:cs="Arial"/>
        </w:rPr>
        <w:t>fundraising strategy.</w:t>
      </w:r>
    </w:p>
    <w:p w14:paraId="60D5915E" w14:textId="77777777" w:rsidR="001D57A3" w:rsidRDefault="001D57A3" w:rsidP="002926CB">
      <w:pPr>
        <w:spacing w:after="0"/>
        <w:rPr>
          <w:rFonts w:cs="Arial"/>
        </w:rPr>
      </w:pPr>
    </w:p>
    <w:p w14:paraId="7C36B214" w14:textId="77777777" w:rsidR="001D57A3" w:rsidRDefault="001D57A3" w:rsidP="002926CB">
      <w:pPr>
        <w:spacing w:after="0"/>
        <w:rPr>
          <w:rFonts w:cs="Arial"/>
          <w:b/>
        </w:rPr>
      </w:pPr>
      <w:r w:rsidRPr="001D57A3">
        <w:rPr>
          <w:rFonts w:cs="Arial"/>
          <w:b/>
        </w:rPr>
        <w:t>MAIN DUTIES AND RESPONSIBILITIES</w:t>
      </w:r>
    </w:p>
    <w:p w14:paraId="595A9337" w14:textId="77777777" w:rsidR="00491D29" w:rsidRPr="00491D29" w:rsidRDefault="00491D29" w:rsidP="002926CB">
      <w:pPr>
        <w:spacing w:after="0"/>
        <w:rPr>
          <w:rFonts w:cs="Arial"/>
          <w:b/>
        </w:rPr>
      </w:pPr>
    </w:p>
    <w:p w14:paraId="02CE78D4" w14:textId="77777777" w:rsidR="00491D29" w:rsidRDefault="0034125C" w:rsidP="002926CB">
      <w:pPr>
        <w:spacing w:after="0"/>
        <w:rPr>
          <w:rFonts w:cs="Arial"/>
          <w:b/>
        </w:rPr>
      </w:pPr>
      <w:r w:rsidRPr="00932E27">
        <w:rPr>
          <w:rFonts w:cs="Arial"/>
          <w:b/>
        </w:rPr>
        <w:t>Donor Cultivation and Stewardship</w:t>
      </w:r>
    </w:p>
    <w:p w14:paraId="45FE1A4F" w14:textId="77777777" w:rsidR="00491D29" w:rsidRPr="00491D29" w:rsidRDefault="00491D29" w:rsidP="002926CB">
      <w:pPr>
        <w:spacing w:after="0"/>
        <w:rPr>
          <w:rFonts w:cs="Arial"/>
          <w:b/>
        </w:rPr>
      </w:pPr>
    </w:p>
    <w:p w14:paraId="40441282" w14:textId="47AB92AF" w:rsidR="00932E27" w:rsidRDefault="00932E27" w:rsidP="002926CB">
      <w:pPr>
        <w:spacing w:after="0"/>
        <w:rPr>
          <w:rFonts w:cs="Arial"/>
        </w:rPr>
      </w:pPr>
      <w:r>
        <w:rPr>
          <w:rFonts w:cs="Arial"/>
        </w:rPr>
        <w:t xml:space="preserve">1. </w:t>
      </w:r>
      <w:r w:rsidR="00ED6333">
        <w:rPr>
          <w:rFonts w:cs="Arial"/>
        </w:rPr>
        <w:t>Identify, c</w:t>
      </w:r>
      <w:r>
        <w:rPr>
          <w:rFonts w:cs="Arial"/>
        </w:rPr>
        <w:t xml:space="preserve">ultivate and steward relationships with </w:t>
      </w:r>
      <w:r w:rsidR="00D77FA3">
        <w:rPr>
          <w:rFonts w:cs="Arial"/>
        </w:rPr>
        <w:t xml:space="preserve">individual and corporate </w:t>
      </w:r>
      <w:r>
        <w:rPr>
          <w:rFonts w:cs="Arial"/>
        </w:rPr>
        <w:t>donors</w:t>
      </w:r>
      <w:r w:rsidR="009F4C40">
        <w:rPr>
          <w:rFonts w:cs="Arial"/>
        </w:rPr>
        <w:t xml:space="preserve">. </w:t>
      </w:r>
    </w:p>
    <w:p w14:paraId="0E86CC7D" w14:textId="77777777" w:rsidR="00932E27" w:rsidRDefault="00932E27" w:rsidP="002926CB">
      <w:pPr>
        <w:spacing w:after="0"/>
        <w:rPr>
          <w:rFonts w:cs="Arial"/>
        </w:rPr>
      </w:pPr>
    </w:p>
    <w:p w14:paraId="6BA4FE4D" w14:textId="32FC8B99" w:rsidR="001C46BD" w:rsidRDefault="001C46BD" w:rsidP="002926CB">
      <w:pPr>
        <w:spacing w:after="0"/>
        <w:rPr>
          <w:rFonts w:cs="Arial"/>
        </w:rPr>
      </w:pPr>
      <w:r>
        <w:rPr>
          <w:rFonts w:cs="Arial"/>
        </w:rPr>
        <w:t xml:space="preserve">2. Create high quality funding proposals in line with the strategic aims of The Pankhurst Centre and Manchester Women’s Aid and work closely with the Curator / Heritage Manager and MWA Staff to write / support the writing </w:t>
      </w:r>
      <w:r>
        <w:t xml:space="preserve">of </w:t>
      </w:r>
      <w:r w:rsidRPr="00555449">
        <w:t>tailo</w:t>
      </w:r>
      <w:r>
        <w:t xml:space="preserve">red applications </w:t>
      </w:r>
      <w:r w:rsidRPr="00555449">
        <w:t xml:space="preserve">to </w:t>
      </w:r>
      <w:r>
        <w:t>trusts and other funding bodies</w:t>
      </w:r>
      <w:r>
        <w:rPr>
          <w:rFonts w:cs="Arial"/>
        </w:rPr>
        <w:t xml:space="preserve"> </w:t>
      </w:r>
    </w:p>
    <w:p w14:paraId="6D4902FE" w14:textId="77777777" w:rsidR="001C46BD" w:rsidRDefault="001C46BD" w:rsidP="002926CB">
      <w:pPr>
        <w:spacing w:after="0"/>
        <w:rPr>
          <w:rFonts w:cs="Arial"/>
        </w:rPr>
      </w:pPr>
    </w:p>
    <w:p w14:paraId="645F80EB" w14:textId="7704499A" w:rsidR="00932E27" w:rsidRDefault="001C46BD" w:rsidP="002926CB">
      <w:pPr>
        <w:spacing w:after="0"/>
        <w:rPr>
          <w:rFonts w:cs="Arial"/>
        </w:rPr>
      </w:pPr>
      <w:r>
        <w:rPr>
          <w:rFonts w:cs="Arial"/>
        </w:rPr>
        <w:t>3</w:t>
      </w:r>
      <w:r w:rsidR="00857E2E">
        <w:rPr>
          <w:rFonts w:cs="Arial"/>
        </w:rPr>
        <w:t xml:space="preserve">. </w:t>
      </w:r>
      <w:r>
        <w:rPr>
          <w:rFonts w:cs="Arial"/>
        </w:rPr>
        <w:t>Agree &amp; m</w:t>
      </w:r>
      <w:r w:rsidR="0078011C">
        <w:rPr>
          <w:rFonts w:cs="Arial"/>
        </w:rPr>
        <w:t>eet ambitious fundraising targets</w:t>
      </w:r>
      <w:r w:rsidR="00844308">
        <w:rPr>
          <w:rFonts w:cs="Arial"/>
        </w:rPr>
        <w:t xml:space="preserve"> across Grants &amp; Trusts, Individual Giving, Corporate Giving, and Friends membership</w:t>
      </w:r>
      <w:r w:rsidR="0078011C">
        <w:rPr>
          <w:rFonts w:cs="Arial"/>
        </w:rPr>
        <w:t xml:space="preserve">. </w:t>
      </w:r>
    </w:p>
    <w:p w14:paraId="3EE1A956" w14:textId="77777777" w:rsidR="00932E27" w:rsidRDefault="00932E27" w:rsidP="002926CB">
      <w:pPr>
        <w:spacing w:after="0"/>
        <w:rPr>
          <w:rFonts w:cs="Arial"/>
        </w:rPr>
      </w:pPr>
    </w:p>
    <w:p w14:paraId="722A2CA5" w14:textId="6303D42C" w:rsidR="00932E27" w:rsidRDefault="001C46BD" w:rsidP="002926CB">
      <w:pPr>
        <w:spacing w:after="0"/>
        <w:rPr>
          <w:rFonts w:cs="Arial"/>
        </w:rPr>
      </w:pPr>
      <w:r>
        <w:rPr>
          <w:rFonts w:cs="Arial"/>
        </w:rPr>
        <w:t>4</w:t>
      </w:r>
      <w:r w:rsidR="00932E27">
        <w:rPr>
          <w:rFonts w:cs="Arial"/>
        </w:rPr>
        <w:t xml:space="preserve">. </w:t>
      </w:r>
      <w:r w:rsidR="008D3157">
        <w:rPr>
          <w:rFonts w:cs="Arial"/>
        </w:rPr>
        <w:t>Manage</w:t>
      </w:r>
      <w:r w:rsidR="0078011C">
        <w:rPr>
          <w:rFonts w:cs="Arial"/>
        </w:rPr>
        <w:t xml:space="preserve"> all print, publicity and mailings related to fundraising for</w:t>
      </w:r>
      <w:r w:rsidR="00CB36E7">
        <w:rPr>
          <w:rFonts w:cs="Arial"/>
        </w:rPr>
        <w:t xml:space="preserve"> The Pankhurst Centre and Manchester Women’s Aid.</w:t>
      </w:r>
    </w:p>
    <w:p w14:paraId="5FFA5A78" w14:textId="3C7CCD47" w:rsidR="00FC7B0D" w:rsidRDefault="00FC7B0D" w:rsidP="002926CB">
      <w:pPr>
        <w:spacing w:after="0"/>
        <w:rPr>
          <w:rFonts w:cs="Arial"/>
        </w:rPr>
      </w:pPr>
    </w:p>
    <w:p w14:paraId="226D9DC3" w14:textId="27EAE9DD" w:rsidR="00FC7B0D" w:rsidRDefault="007A032F" w:rsidP="002926CB">
      <w:pPr>
        <w:spacing w:after="0"/>
        <w:rPr>
          <w:rFonts w:cs="Arial"/>
        </w:rPr>
      </w:pPr>
      <w:r>
        <w:rPr>
          <w:rFonts w:cs="Arial"/>
        </w:rPr>
        <w:t>5</w:t>
      </w:r>
      <w:r w:rsidR="00FC7B0D">
        <w:rPr>
          <w:rFonts w:cs="Arial"/>
        </w:rPr>
        <w:t xml:space="preserve">. Manage </w:t>
      </w:r>
      <w:r w:rsidR="00E76B18">
        <w:rPr>
          <w:rFonts w:cs="Arial"/>
        </w:rPr>
        <w:t xml:space="preserve">and grow </w:t>
      </w:r>
      <w:r w:rsidR="001354A4">
        <w:rPr>
          <w:rFonts w:cs="Arial"/>
        </w:rPr>
        <w:t xml:space="preserve">our </w:t>
      </w:r>
      <w:r w:rsidR="008D3157">
        <w:rPr>
          <w:rFonts w:cs="Arial"/>
        </w:rPr>
        <w:t xml:space="preserve">Pankhurst Centre </w:t>
      </w:r>
      <w:r w:rsidR="007844E8">
        <w:rPr>
          <w:rFonts w:cs="Arial"/>
        </w:rPr>
        <w:t>‘</w:t>
      </w:r>
      <w:r w:rsidR="001354A4">
        <w:rPr>
          <w:rFonts w:cs="Arial"/>
        </w:rPr>
        <w:t>Friends</w:t>
      </w:r>
      <w:r w:rsidR="007844E8">
        <w:rPr>
          <w:rFonts w:cs="Arial"/>
        </w:rPr>
        <w:t>’</w:t>
      </w:r>
      <w:r w:rsidR="001354A4">
        <w:rPr>
          <w:rFonts w:cs="Arial"/>
        </w:rPr>
        <w:t xml:space="preserve"> membership</w:t>
      </w:r>
      <w:r w:rsidR="007027EB" w:rsidRPr="00AC5BF0">
        <w:rPr>
          <w:rFonts w:cs="Arial"/>
        </w:rPr>
        <w:t xml:space="preserve"> programme</w:t>
      </w:r>
      <w:r w:rsidR="008D3157">
        <w:rPr>
          <w:rFonts w:cs="Arial"/>
        </w:rPr>
        <w:t>, using social media and other campaign methods to attract new members, and managing the programme via our CRM system.</w:t>
      </w:r>
    </w:p>
    <w:p w14:paraId="67865300" w14:textId="77777777" w:rsidR="007027EB" w:rsidRDefault="007027EB" w:rsidP="002926CB">
      <w:pPr>
        <w:spacing w:after="0"/>
        <w:rPr>
          <w:rFonts w:cs="Arial"/>
        </w:rPr>
      </w:pPr>
    </w:p>
    <w:p w14:paraId="272B1CDD" w14:textId="27DE7B44" w:rsidR="007027EB" w:rsidRDefault="008D3157" w:rsidP="002926CB">
      <w:pPr>
        <w:spacing w:after="0"/>
        <w:rPr>
          <w:rFonts w:cs="Arial"/>
        </w:rPr>
      </w:pPr>
      <w:r>
        <w:rPr>
          <w:rFonts w:cs="Arial"/>
        </w:rPr>
        <w:t>6</w:t>
      </w:r>
      <w:r w:rsidR="007027EB" w:rsidRPr="00AC5BF0">
        <w:rPr>
          <w:rFonts w:cs="Arial"/>
        </w:rPr>
        <w:t xml:space="preserve">. </w:t>
      </w:r>
      <w:r w:rsidR="003C79BC" w:rsidRPr="00AC5BF0">
        <w:rPr>
          <w:rFonts w:cs="Arial"/>
        </w:rPr>
        <w:t xml:space="preserve"> </w:t>
      </w:r>
      <w:r w:rsidR="00844308">
        <w:rPr>
          <w:rFonts w:cs="Arial"/>
        </w:rPr>
        <w:t>Offer</w:t>
      </w:r>
      <w:r w:rsidR="003C79BC" w:rsidRPr="00AC5BF0">
        <w:rPr>
          <w:rFonts w:cs="Arial"/>
        </w:rPr>
        <w:t xml:space="preserve"> appropriate support to individuals or groups who wish to organise and run fundraising events on behalf of PTMWA, enabling them to maximise their donations.</w:t>
      </w:r>
    </w:p>
    <w:p w14:paraId="2FB3BCE3" w14:textId="77777777" w:rsidR="008E3FEC" w:rsidRDefault="008E3FEC" w:rsidP="002926CB">
      <w:pPr>
        <w:spacing w:after="0"/>
        <w:rPr>
          <w:rFonts w:cs="Arial"/>
        </w:rPr>
      </w:pPr>
    </w:p>
    <w:p w14:paraId="1D62201E" w14:textId="77777777" w:rsidR="00D56832" w:rsidRPr="00D56832" w:rsidRDefault="00D56832" w:rsidP="002926CB">
      <w:pPr>
        <w:spacing w:after="0"/>
        <w:rPr>
          <w:rFonts w:cs="Arial"/>
          <w:b/>
        </w:rPr>
      </w:pPr>
      <w:r w:rsidRPr="00D56832">
        <w:rPr>
          <w:rFonts w:cs="Arial"/>
          <w:b/>
        </w:rPr>
        <w:t>Communication and Events</w:t>
      </w:r>
    </w:p>
    <w:p w14:paraId="5FE4638C" w14:textId="77777777" w:rsidR="00252630" w:rsidRDefault="00252630" w:rsidP="002926CB">
      <w:pPr>
        <w:spacing w:after="0"/>
        <w:rPr>
          <w:rFonts w:cs="Arial"/>
        </w:rPr>
      </w:pPr>
    </w:p>
    <w:p w14:paraId="57CBD031" w14:textId="6E968BF7" w:rsidR="00252630" w:rsidRDefault="008D3157" w:rsidP="002926CB">
      <w:pPr>
        <w:spacing w:after="0"/>
        <w:rPr>
          <w:rFonts w:cs="Arial"/>
        </w:rPr>
      </w:pPr>
      <w:r>
        <w:rPr>
          <w:rFonts w:cs="Arial"/>
        </w:rPr>
        <w:t>7</w:t>
      </w:r>
      <w:r w:rsidR="00252630">
        <w:rPr>
          <w:rFonts w:cs="Arial"/>
        </w:rPr>
        <w:t xml:space="preserve">. Manage </w:t>
      </w:r>
      <w:r w:rsidR="009F4C40">
        <w:rPr>
          <w:rFonts w:cs="Arial"/>
        </w:rPr>
        <w:t>the</w:t>
      </w:r>
      <w:r w:rsidR="00252630">
        <w:rPr>
          <w:rFonts w:cs="Arial"/>
        </w:rPr>
        <w:t xml:space="preserve"> fundraising communications plan, producing </w:t>
      </w:r>
      <w:r w:rsidR="000C2BEE">
        <w:rPr>
          <w:rFonts w:cs="Arial"/>
        </w:rPr>
        <w:t xml:space="preserve">high quality </w:t>
      </w:r>
      <w:r w:rsidR="00252630">
        <w:rPr>
          <w:rFonts w:cs="Arial"/>
        </w:rPr>
        <w:t>targeted copy for regular Friends newsletters, social media campaigns</w:t>
      </w:r>
      <w:r w:rsidR="000C2BEE">
        <w:rPr>
          <w:rFonts w:cs="Arial"/>
        </w:rPr>
        <w:t>,</w:t>
      </w:r>
      <w:r w:rsidR="00252630">
        <w:rPr>
          <w:rFonts w:cs="Arial"/>
        </w:rPr>
        <w:t xml:space="preserve"> and other communication activities, </w:t>
      </w:r>
      <w:r w:rsidR="009F4C40">
        <w:rPr>
          <w:rFonts w:cs="Arial"/>
        </w:rPr>
        <w:t>in liaison with a PR</w:t>
      </w:r>
      <w:r w:rsidR="003002DE">
        <w:rPr>
          <w:rFonts w:cs="Arial"/>
        </w:rPr>
        <w:t xml:space="preserve"> consultant</w:t>
      </w:r>
      <w:r w:rsidR="00252630">
        <w:rPr>
          <w:rFonts w:cs="Arial"/>
        </w:rPr>
        <w:t>.</w:t>
      </w:r>
    </w:p>
    <w:p w14:paraId="40FEDBF1" w14:textId="77777777" w:rsidR="00D56832" w:rsidRDefault="00D56832" w:rsidP="002926CB">
      <w:pPr>
        <w:spacing w:after="0"/>
        <w:rPr>
          <w:rFonts w:cs="Arial"/>
        </w:rPr>
      </w:pPr>
    </w:p>
    <w:p w14:paraId="0C4874DC" w14:textId="54BEE81D" w:rsidR="00D56832" w:rsidRPr="00D56832" w:rsidRDefault="00D56832" w:rsidP="002926CB">
      <w:pPr>
        <w:spacing w:after="0"/>
        <w:rPr>
          <w:rFonts w:cs="Arial"/>
          <w:b/>
        </w:rPr>
      </w:pPr>
      <w:r w:rsidRPr="00D56832">
        <w:rPr>
          <w:rFonts w:cs="Arial"/>
          <w:b/>
        </w:rPr>
        <w:t>Administration</w:t>
      </w:r>
      <w:r w:rsidR="008D3157">
        <w:rPr>
          <w:rFonts w:cs="Arial"/>
          <w:b/>
        </w:rPr>
        <w:t xml:space="preserve"> and Strategic</w:t>
      </w:r>
    </w:p>
    <w:p w14:paraId="52B7DA43" w14:textId="77777777" w:rsidR="00D56832" w:rsidRDefault="00D56832" w:rsidP="002926CB">
      <w:pPr>
        <w:spacing w:after="0"/>
        <w:rPr>
          <w:rFonts w:cs="Arial"/>
        </w:rPr>
      </w:pPr>
    </w:p>
    <w:p w14:paraId="3ADB7115" w14:textId="319F397D" w:rsidR="008D3157" w:rsidRDefault="008D3157" w:rsidP="00BE2693">
      <w:pPr>
        <w:contextualSpacing/>
      </w:pPr>
      <w:r>
        <w:rPr>
          <w:rFonts w:cs="Arial"/>
        </w:rPr>
        <w:t>8</w:t>
      </w:r>
      <w:r w:rsidR="003D0EA5">
        <w:rPr>
          <w:rFonts w:cs="Arial"/>
        </w:rPr>
        <w:t xml:space="preserve">. </w:t>
      </w:r>
      <w:r w:rsidR="00332B1D">
        <w:t xml:space="preserve"> </w:t>
      </w:r>
      <w:r>
        <w:t xml:space="preserve">Work closely with the Pankhurst Centre Curator / Heritage Manager in respect of strategic plans for the future of The Pankhurst </w:t>
      </w:r>
      <w:r w:rsidR="00844308">
        <w:t>Centre, and maintaining</w:t>
      </w:r>
      <w:r>
        <w:t xml:space="preserve"> relationships with important individuals and grant-making bodies.</w:t>
      </w:r>
    </w:p>
    <w:p w14:paraId="590537CE" w14:textId="77777777" w:rsidR="008D3157" w:rsidRDefault="008D3157" w:rsidP="00BE2693">
      <w:pPr>
        <w:contextualSpacing/>
      </w:pPr>
    </w:p>
    <w:p w14:paraId="723D1AF9" w14:textId="383AC655" w:rsidR="00BE2693" w:rsidRDefault="008D3157" w:rsidP="00BE2693">
      <w:pPr>
        <w:contextualSpacing/>
      </w:pPr>
      <w:r>
        <w:t>9. M</w:t>
      </w:r>
      <w:r w:rsidR="009F4C40">
        <w:t>anage</w:t>
      </w:r>
      <w:r w:rsidR="007565F3">
        <w:t xml:space="preserve"> </w:t>
      </w:r>
      <w:r w:rsidR="00332B1D">
        <w:t>the use of</w:t>
      </w:r>
      <w:r w:rsidR="00BE2693">
        <w:t xml:space="preserve"> our </w:t>
      </w:r>
      <w:r w:rsidR="00332B1D">
        <w:t xml:space="preserve">CRM </w:t>
      </w:r>
      <w:r w:rsidR="00BE2693">
        <w:t>database of donors</w:t>
      </w:r>
      <w:r w:rsidR="007565F3">
        <w:t xml:space="preserve"> and other stakeholders</w:t>
      </w:r>
      <w:r w:rsidR="006126CE">
        <w:t>.</w:t>
      </w:r>
    </w:p>
    <w:p w14:paraId="2D40AC1B" w14:textId="77777777" w:rsidR="003D0EA5" w:rsidRDefault="003D0EA5" w:rsidP="002926CB">
      <w:pPr>
        <w:spacing w:after="0"/>
        <w:rPr>
          <w:rFonts w:cs="Arial"/>
        </w:rPr>
      </w:pPr>
    </w:p>
    <w:p w14:paraId="25176625" w14:textId="0422577C" w:rsidR="00C9551D" w:rsidRPr="00555449" w:rsidRDefault="008D3157" w:rsidP="00C9551D">
      <w:pPr>
        <w:contextualSpacing/>
      </w:pPr>
      <w:r>
        <w:rPr>
          <w:rFonts w:cs="Cambria"/>
        </w:rPr>
        <w:t>10</w:t>
      </w:r>
      <w:r w:rsidR="00C9551D">
        <w:rPr>
          <w:rFonts w:cs="Cambria"/>
        </w:rPr>
        <w:t>. Monitor fundraising income against the targets set, including forecasting and analysis, and produce regular progress reports.</w:t>
      </w:r>
    </w:p>
    <w:p w14:paraId="0DB66738" w14:textId="77777777" w:rsidR="00C9551D" w:rsidRDefault="00C9551D" w:rsidP="002926CB">
      <w:pPr>
        <w:spacing w:after="0"/>
        <w:rPr>
          <w:rFonts w:cs="Arial"/>
        </w:rPr>
      </w:pPr>
    </w:p>
    <w:p w14:paraId="29A297A7" w14:textId="1D1D14D2" w:rsidR="00332B1D" w:rsidRPr="007339C9" w:rsidRDefault="008D3157" w:rsidP="00332B1D">
      <w:pPr>
        <w:contextualSpacing/>
      </w:pPr>
      <w:r>
        <w:rPr>
          <w:rFonts w:cs="Arial"/>
        </w:rPr>
        <w:t>11</w:t>
      </w:r>
      <w:r w:rsidR="00332B1D">
        <w:rPr>
          <w:rFonts w:cs="Arial"/>
        </w:rPr>
        <w:t xml:space="preserve">. </w:t>
      </w:r>
      <w:r w:rsidR="00332B1D">
        <w:t>Submit timely and accurate reports to the</w:t>
      </w:r>
      <w:r w:rsidR="00183B69">
        <w:t xml:space="preserve"> Senior Management Team</w:t>
      </w:r>
      <w:r w:rsidR="00332B1D">
        <w:t xml:space="preserve">, the PTMWA Board, and to donors as required, to meet </w:t>
      </w:r>
      <w:r w:rsidR="00C9551D">
        <w:t xml:space="preserve">all </w:t>
      </w:r>
      <w:r w:rsidR="00332B1D">
        <w:t>monitoring and evaluation requirements.</w:t>
      </w:r>
    </w:p>
    <w:p w14:paraId="5DA0A002" w14:textId="77777777" w:rsidR="00D56832" w:rsidRDefault="00D56832" w:rsidP="002926CB">
      <w:pPr>
        <w:spacing w:after="0"/>
        <w:rPr>
          <w:rFonts w:cs="Arial"/>
        </w:rPr>
      </w:pPr>
    </w:p>
    <w:p w14:paraId="76274B5C" w14:textId="479B0A9A" w:rsidR="004D639A" w:rsidRPr="004D639A" w:rsidRDefault="008D3157" w:rsidP="004D639A">
      <w:pPr>
        <w:contextualSpacing/>
        <w:rPr>
          <w:rFonts w:cs="Cambria"/>
        </w:rPr>
      </w:pPr>
      <w:r>
        <w:rPr>
          <w:rFonts w:cs="Arial"/>
        </w:rPr>
        <w:t>12</w:t>
      </w:r>
      <w:r w:rsidR="00332B1D">
        <w:rPr>
          <w:rFonts w:cs="Arial"/>
        </w:rPr>
        <w:t xml:space="preserve">. </w:t>
      </w:r>
      <w:r w:rsidR="00332B1D">
        <w:rPr>
          <w:rFonts w:cs="Cambria"/>
        </w:rPr>
        <w:t>Ensure gifts and donations are appropriately ack</w:t>
      </w:r>
      <w:r w:rsidR="009177B9">
        <w:rPr>
          <w:rFonts w:cs="Cambria"/>
        </w:rPr>
        <w:t xml:space="preserve">nowledged and deal with </w:t>
      </w:r>
      <w:r w:rsidR="00332B1D">
        <w:rPr>
          <w:rFonts w:cs="Cambria"/>
        </w:rPr>
        <w:t>correspondence and enquiries in a timely manner.</w:t>
      </w:r>
    </w:p>
    <w:p w14:paraId="5C82F212" w14:textId="77777777" w:rsidR="00D56832" w:rsidRDefault="00D56832" w:rsidP="002926CB">
      <w:pPr>
        <w:spacing w:after="0"/>
        <w:rPr>
          <w:rFonts w:cs="Arial"/>
        </w:rPr>
      </w:pPr>
    </w:p>
    <w:p w14:paraId="268D7AE0" w14:textId="77777777" w:rsidR="00D56832" w:rsidRDefault="00D56832" w:rsidP="002926CB">
      <w:pPr>
        <w:spacing w:after="0"/>
        <w:rPr>
          <w:rFonts w:cs="Arial"/>
          <w:b/>
        </w:rPr>
      </w:pPr>
      <w:r w:rsidRPr="00D56832">
        <w:rPr>
          <w:rFonts w:cs="Arial"/>
          <w:b/>
        </w:rPr>
        <w:t>Other</w:t>
      </w:r>
    </w:p>
    <w:p w14:paraId="1CAFB127" w14:textId="77777777" w:rsidR="004D639A" w:rsidRDefault="004D639A" w:rsidP="002926CB">
      <w:pPr>
        <w:spacing w:after="0"/>
        <w:rPr>
          <w:rFonts w:cs="Arial"/>
          <w:b/>
        </w:rPr>
      </w:pPr>
    </w:p>
    <w:p w14:paraId="1B2BED7A" w14:textId="6F15FFA0" w:rsidR="004D639A" w:rsidRDefault="008D3157" w:rsidP="004D639A">
      <w:pPr>
        <w:contextualSpacing/>
      </w:pPr>
      <w:r>
        <w:t>13</w:t>
      </w:r>
      <w:r w:rsidR="004D639A">
        <w:t>. Ensure compliance with data protection legislation and regulations, as well as the Fundraising Code of Practice.</w:t>
      </w:r>
    </w:p>
    <w:p w14:paraId="7F421FA8" w14:textId="77777777" w:rsidR="004B7860" w:rsidRDefault="004B7860" w:rsidP="004D639A">
      <w:pPr>
        <w:contextualSpacing/>
      </w:pPr>
    </w:p>
    <w:p w14:paraId="26C57508" w14:textId="268666CE" w:rsidR="004B7860" w:rsidRDefault="008D3157" w:rsidP="004D639A">
      <w:pPr>
        <w:contextualSpacing/>
      </w:pPr>
      <w:r>
        <w:t>14</w:t>
      </w:r>
      <w:r w:rsidR="004B7860">
        <w:t>. Manage the work of fundraising and development volunteers, working collaboratively with the volunteer coordinator.</w:t>
      </w:r>
    </w:p>
    <w:p w14:paraId="6A85C3A4" w14:textId="77777777" w:rsidR="004B7860" w:rsidRDefault="004B7860" w:rsidP="004D639A">
      <w:pPr>
        <w:contextualSpacing/>
      </w:pPr>
    </w:p>
    <w:p w14:paraId="28AF49E0" w14:textId="081EA431" w:rsidR="004B7860" w:rsidRDefault="008D3157" w:rsidP="004B7860">
      <w:pPr>
        <w:contextualSpacing/>
      </w:pPr>
      <w:r>
        <w:t>15</w:t>
      </w:r>
      <w:r w:rsidR="004B7860">
        <w:t>. Follow strict PTMWA confidentiality procedures for all service users and their families, ensuring these are observed by all employees and volunteers.</w:t>
      </w:r>
    </w:p>
    <w:p w14:paraId="67B1DB28" w14:textId="77777777" w:rsidR="004B7860" w:rsidRDefault="004B7860" w:rsidP="004B7860">
      <w:pPr>
        <w:contextualSpacing/>
      </w:pPr>
    </w:p>
    <w:p w14:paraId="2D3183FF" w14:textId="441BEFDF" w:rsidR="004B7860" w:rsidRDefault="008D3157" w:rsidP="004B7860">
      <w:pPr>
        <w:contextualSpacing/>
      </w:pPr>
      <w:r>
        <w:t>16</w:t>
      </w:r>
      <w:r w:rsidR="004B7860">
        <w:t>. Follow the PTMWA safeguarding policy and report any concerns in accordance with the safeguarding procedures.</w:t>
      </w:r>
    </w:p>
    <w:p w14:paraId="641325E9" w14:textId="77777777" w:rsidR="003307EC" w:rsidRDefault="003307EC" w:rsidP="004B7860">
      <w:pPr>
        <w:contextualSpacing/>
      </w:pPr>
    </w:p>
    <w:p w14:paraId="4DA24B36" w14:textId="45F11B49" w:rsidR="004B7860" w:rsidRDefault="008D3157" w:rsidP="004B7860">
      <w:pPr>
        <w:contextualSpacing/>
      </w:pPr>
      <w:r>
        <w:t>17</w:t>
      </w:r>
      <w:r w:rsidR="003307EC">
        <w:t xml:space="preserve">. </w:t>
      </w:r>
      <w:r w:rsidR="004B7860">
        <w:t xml:space="preserve">Work at all times with due regard to the policies and procedures of PTMWA, including financial regulations, </w:t>
      </w:r>
      <w:r w:rsidR="00A8381D">
        <w:t>and help review</w:t>
      </w:r>
      <w:r w:rsidR="004B7860">
        <w:t xml:space="preserve"> and amend</w:t>
      </w:r>
      <w:r w:rsidR="00A8381D">
        <w:t xml:space="preserve"> them</w:t>
      </w:r>
      <w:r w:rsidR="004B7860">
        <w:t xml:space="preserve"> where required.</w:t>
      </w:r>
    </w:p>
    <w:p w14:paraId="662C4236" w14:textId="77777777" w:rsidR="00A8381D" w:rsidRDefault="00A8381D" w:rsidP="004B7860">
      <w:pPr>
        <w:contextualSpacing/>
      </w:pPr>
    </w:p>
    <w:p w14:paraId="4AF50B86" w14:textId="0C681F8B" w:rsidR="00A8381D" w:rsidRDefault="008D3157" w:rsidP="004B7860">
      <w:pPr>
        <w:contextualSpacing/>
      </w:pPr>
      <w:r>
        <w:t>18</w:t>
      </w:r>
      <w:r w:rsidR="00A8381D">
        <w:t>. Carry out other tasks as reasonably required by the Chief Executive.</w:t>
      </w:r>
    </w:p>
    <w:p w14:paraId="35C801D3" w14:textId="77777777" w:rsidR="00DA7A08" w:rsidRDefault="00DA7A08" w:rsidP="004B7860">
      <w:pPr>
        <w:contextualSpacing/>
      </w:pPr>
    </w:p>
    <w:p w14:paraId="54FAD5F1" w14:textId="77777777" w:rsidR="004B7860" w:rsidRDefault="00491D29" w:rsidP="00491D2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Role Competencies</w:t>
      </w:r>
    </w:p>
    <w:p w14:paraId="35EE53AC" w14:textId="77777777" w:rsidR="00491D29" w:rsidRDefault="00491D29" w:rsidP="00491D29">
      <w:pPr>
        <w:contextualSpacing/>
        <w:rPr>
          <w:b/>
        </w:rPr>
      </w:pPr>
    </w:p>
    <w:p w14:paraId="130CAE27" w14:textId="77777777" w:rsidR="00491D29" w:rsidRDefault="00A86BAD" w:rsidP="001B1144">
      <w:pPr>
        <w:spacing w:after="0"/>
        <w:contextualSpacing/>
        <w:rPr>
          <w:b/>
        </w:rPr>
      </w:pPr>
      <w:r>
        <w:rPr>
          <w:b/>
        </w:rPr>
        <w:t>Essential</w:t>
      </w:r>
    </w:p>
    <w:p w14:paraId="6881B847" w14:textId="77777777" w:rsidR="00A86BAD" w:rsidRDefault="001B1144" w:rsidP="001B1144">
      <w:pPr>
        <w:spacing w:after="0"/>
        <w:contextualSpacing/>
      </w:pPr>
      <w:r>
        <w:t>1. Proven experience of raising substantial donations from individual and corporate givers</w:t>
      </w:r>
    </w:p>
    <w:p w14:paraId="446D3A97" w14:textId="5DB8A5F9" w:rsidR="00844308" w:rsidRPr="00895502" w:rsidRDefault="001B1144" w:rsidP="001B1144">
      <w:pPr>
        <w:spacing w:after="0"/>
      </w:pPr>
      <w:r>
        <w:t xml:space="preserve">2. </w:t>
      </w:r>
      <w:r w:rsidRPr="00895502">
        <w:t xml:space="preserve">Excellent IT skills, </w:t>
      </w:r>
      <w:r w:rsidR="00A62999">
        <w:t xml:space="preserve">and experience using a range of IT applications, including </w:t>
      </w:r>
      <w:r w:rsidRPr="00895502">
        <w:t>MS Word, Excel, Outlook and PowerPoint</w:t>
      </w:r>
      <w:r w:rsidR="00844308">
        <w:t>, and CRM Systems</w:t>
      </w:r>
    </w:p>
    <w:p w14:paraId="0A65B418" w14:textId="3FFD4108" w:rsidR="001B1144" w:rsidRDefault="001B1144" w:rsidP="001B1144">
      <w:pPr>
        <w:spacing w:after="0"/>
      </w:pPr>
      <w:r>
        <w:t>3. E</w:t>
      </w:r>
      <w:r w:rsidR="007863E2">
        <w:t>xceptional</w:t>
      </w:r>
      <w:r>
        <w:t xml:space="preserve"> communication skills – articulate and persuasive</w:t>
      </w:r>
      <w:r w:rsidR="0043247D">
        <w:t xml:space="preserve"> across a range of audiences</w:t>
      </w:r>
    </w:p>
    <w:p w14:paraId="7ABAC279" w14:textId="77777777" w:rsidR="001B1144" w:rsidRDefault="001B1144" w:rsidP="001B1144">
      <w:pPr>
        <w:spacing w:after="0"/>
      </w:pPr>
      <w:r>
        <w:t>4. Excellent writing skills, with experience of writing copy, proof-reading and report-writing</w:t>
      </w:r>
    </w:p>
    <w:p w14:paraId="69C3A047" w14:textId="77777777" w:rsidR="001B1144" w:rsidRDefault="001B1144" w:rsidP="001B1144">
      <w:pPr>
        <w:spacing w:after="0"/>
      </w:pPr>
      <w:r>
        <w:t xml:space="preserve">5. </w:t>
      </w:r>
      <w:r w:rsidR="003F07FB">
        <w:t>Strong research skills, with the a</w:t>
      </w:r>
      <w:r w:rsidR="007863E2">
        <w:t xml:space="preserve">bility to use, </w:t>
      </w:r>
      <w:r>
        <w:t xml:space="preserve">manipulate </w:t>
      </w:r>
      <w:r w:rsidR="007863E2">
        <w:t xml:space="preserve">and analyse </w:t>
      </w:r>
      <w:r>
        <w:t>data</w:t>
      </w:r>
    </w:p>
    <w:p w14:paraId="10E8BB9B" w14:textId="77777777" w:rsidR="00D341BF" w:rsidRDefault="001B1144" w:rsidP="001B1144">
      <w:pPr>
        <w:spacing w:after="0"/>
        <w:contextualSpacing/>
      </w:pPr>
      <w:r>
        <w:t xml:space="preserve">6. </w:t>
      </w:r>
      <w:r w:rsidR="00D341BF">
        <w:t>Numerate and financially literate, with the ability to produce and understand budgets</w:t>
      </w:r>
    </w:p>
    <w:p w14:paraId="4B71EDCB" w14:textId="77777777" w:rsidR="00A86BAD" w:rsidRDefault="00D341BF" w:rsidP="001B1144">
      <w:pPr>
        <w:spacing w:after="0"/>
        <w:contextualSpacing/>
      </w:pPr>
      <w:r>
        <w:t xml:space="preserve">7. Excellent relationship management skills, with experience of building </w:t>
      </w:r>
      <w:r w:rsidR="00E42FD4">
        <w:t xml:space="preserve">trusted relationships with individuals as well as </w:t>
      </w:r>
      <w:r w:rsidR="00A62999">
        <w:t xml:space="preserve">collaborative partnerships and networks </w:t>
      </w:r>
    </w:p>
    <w:p w14:paraId="6CBC5F55" w14:textId="77777777" w:rsidR="00A86BAD" w:rsidRDefault="007863E2" w:rsidP="001B1144">
      <w:pPr>
        <w:spacing w:after="0"/>
        <w:contextualSpacing/>
      </w:pPr>
      <w:r>
        <w:t>8. Exceptional organisational and time management skills</w:t>
      </w:r>
      <w:r w:rsidR="00F16A3F">
        <w:t>, able to meet deadlines and work under pressure</w:t>
      </w:r>
    </w:p>
    <w:p w14:paraId="6C3C4066" w14:textId="3F7AF68A" w:rsidR="00F06752" w:rsidRDefault="00F06752" w:rsidP="001B1144">
      <w:pPr>
        <w:spacing w:after="0"/>
        <w:contextualSpacing/>
      </w:pPr>
      <w:r w:rsidRPr="00AC5BF0">
        <w:t>9. Project management and planning skills</w:t>
      </w:r>
    </w:p>
    <w:p w14:paraId="1639B18F" w14:textId="17432DC6" w:rsidR="00A86BAD" w:rsidRDefault="00F06752" w:rsidP="001B1144">
      <w:pPr>
        <w:spacing w:after="0"/>
        <w:contextualSpacing/>
      </w:pPr>
      <w:r>
        <w:t>10</w:t>
      </w:r>
      <w:r w:rsidR="00C440BF">
        <w:t xml:space="preserve">. </w:t>
      </w:r>
      <w:r w:rsidR="00097A0D">
        <w:t>Ability</w:t>
      </w:r>
      <w:r w:rsidR="00A62999">
        <w:t xml:space="preserve"> to engage, motivate and inspire others</w:t>
      </w:r>
      <w:r w:rsidR="0043247D">
        <w:t>, including volunteers</w:t>
      </w:r>
    </w:p>
    <w:p w14:paraId="3E5D668F" w14:textId="333EB7B2" w:rsidR="00A62999" w:rsidRDefault="00F06752" w:rsidP="001B1144">
      <w:pPr>
        <w:spacing w:after="0"/>
        <w:contextualSpacing/>
      </w:pPr>
      <w:r>
        <w:t>11</w:t>
      </w:r>
      <w:r w:rsidR="00A62999">
        <w:t>. A cooperative and enthusiastic team player</w:t>
      </w:r>
    </w:p>
    <w:p w14:paraId="20344ADA" w14:textId="6617E1CC" w:rsidR="00A86BAD" w:rsidRDefault="00F06752" w:rsidP="001B1144">
      <w:pPr>
        <w:spacing w:after="0"/>
        <w:contextualSpacing/>
      </w:pPr>
      <w:r>
        <w:t>12</w:t>
      </w:r>
      <w:r w:rsidR="00A62999">
        <w:t xml:space="preserve">. </w:t>
      </w:r>
      <w:r w:rsidR="002D3DC4">
        <w:t>Ability to use a range of social media channels to promote the work of the organisation</w:t>
      </w:r>
    </w:p>
    <w:p w14:paraId="11284AF0" w14:textId="156DBBAD" w:rsidR="00183197" w:rsidRDefault="00F06752" w:rsidP="001B1144">
      <w:pPr>
        <w:spacing w:after="0"/>
        <w:contextualSpacing/>
      </w:pPr>
      <w:r>
        <w:t>13</w:t>
      </w:r>
      <w:r w:rsidR="00183197">
        <w:t>. Commitment to equal opportunities and anti-discriminatory practice</w:t>
      </w:r>
    </w:p>
    <w:p w14:paraId="51CFA670" w14:textId="0FBEED54" w:rsidR="00A86BAD" w:rsidRDefault="00F06752" w:rsidP="001B1144">
      <w:pPr>
        <w:spacing w:after="0"/>
        <w:contextualSpacing/>
      </w:pPr>
      <w:r>
        <w:t>14</w:t>
      </w:r>
      <w:r w:rsidR="00C23855">
        <w:t xml:space="preserve">. </w:t>
      </w:r>
      <w:r w:rsidR="00F47B3C">
        <w:t>Commitment</w:t>
      </w:r>
      <w:r w:rsidR="00BB4E31">
        <w:t xml:space="preserve"> </w:t>
      </w:r>
      <w:r w:rsidR="00F47B3C">
        <w:t>to the aims and ethos</w:t>
      </w:r>
      <w:r w:rsidR="00BB4E31">
        <w:t xml:space="preserve"> of PTMWA</w:t>
      </w:r>
      <w:r w:rsidR="00F47B3C">
        <w:t xml:space="preserve"> and a passion for women’s equality</w:t>
      </w:r>
    </w:p>
    <w:p w14:paraId="2630FAF2" w14:textId="77777777" w:rsidR="00A86BAD" w:rsidRDefault="00A86BAD" w:rsidP="001B1144">
      <w:pPr>
        <w:spacing w:after="0"/>
        <w:contextualSpacing/>
      </w:pPr>
    </w:p>
    <w:p w14:paraId="4017CABD" w14:textId="77777777" w:rsidR="00A86BAD" w:rsidRDefault="00A86BAD" w:rsidP="001B1144">
      <w:pPr>
        <w:spacing w:after="0"/>
        <w:contextualSpacing/>
        <w:rPr>
          <w:b/>
        </w:rPr>
      </w:pPr>
      <w:r>
        <w:rPr>
          <w:b/>
        </w:rPr>
        <w:t>Desirable</w:t>
      </w:r>
    </w:p>
    <w:p w14:paraId="6BC990AB" w14:textId="77777777" w:rsidR="00A86BAD" w:rsidRDefault="00A4024C" w:rsidP="001B1144">
      <w:pPr>
        <w:spacing w:after="0"/>
        <w:contextualSpacing/>
      </w:pPr>
      <w:r>
        <w:t>1. Understanding</w:t>
      </w:r>
      <w:r w:rsidR="00A62999">
        <w:t xml:space="preserve"> of </w:t>
      </w:r>
      <w:r>
        <w:t>the importance of compliance with data protect</w:t>
      </w:r>
      <w:r w:rsidR="00C440BF">
        <w:t>ion legislation and General Data</w:t>
      </w:r>
      <w:r>
        <w:t xml:space="preserve"> Protection Regulations (GDPR) in the charity sector</w:t>
      </w:r>
    </w:p>
    <w:p w14:paraId="2EBFF26C" w14:textId="77777777" w:rsidR="00A86BAD" w:rsidRDefault="00A62999" w:rsidP="001B1144">
      <w:pPr>
        <w:spacing w:after="0"/>
        <w:contextualSpacing/>
      </w:pPr>
      <w:r>
        <w:t>2. Experience within the heritage, arts, or domestic abuse sectors</w:t>
      </w:r>
    </w:p>
    <w:p w14:paraId="14C3EE48" w14:textId="77777777" w:rsidR="00A86BAD" w:rsidRDefault="00A4024C" w:rsidP="001B1144">
      <w:pPr>
        <w:spacing w:after="0"/>
        <w:contextualSpacing/>
      </w:pPr>
      <w:r>
        <w:t xml:space="preserve">3. </w:t>
      </w:r>
      <w:r w:rsidR="00C440BF">
        <w:t>A relevant fundraising qualification</w:t>
      </w:r>
      <w:r w:rsidR="00E42FD4">
        <w:t xml:space="preserve"> </w:t>
      </w:r>
    </w:p>
    <w:p w14:paraId="3B98F9DA" w14:textId="77777777" w:rsidR="00A86BAD" w:rsidRDefault="00E42FD4" w:rsidP="001B1144">
      <w:pPr>
        <w:spacing w:after="0"/>
        <w:contextualSpacing/>
      </w:pPr>
      <w:r>
        <w:t xml:space="preserve">4. </w:t>
      </w:r>
      <w:r w:rsidR="00DD1F3D">
        <w:t>Knowledge of the funding environment in the voluntary sector</w:t>
      </w:r>
    </w:p>
    <w:p w14:paraId="76B5F4C9" w14:textId="77777777" w:rsidR="00A86BAD" w:rsidRDefault="00A86BAD" w:rsidP="001B1144">
      <w:pPr>
        <w:spacing w:after="0"/>
        <w:contextualSpacing/>
      </w:pPr>
    </w:p>
    <w:p w14:paraId="3D7CC5FF" w14:textId="77777777" w:rsidR="00A86BAD" w:rsidRPr="00A86BAD" w:rsidRDefault="00AE3C6A" w:rsidP="001B1144">
      <w:pPr>
        <w:spacing w:after="0"/>
        <w:contextualSpacing/>
        <w:rPr>
          <w:b/>
        </w:rPr>
      </w:pPr>
      <w:r>
        <w:rPr>
          <w:b/>
        </w:rPr>
        <w:t>OTHER</w:t>
      </w:r>
      <w:r w:rsidR="00A86BAD">
        <w:rPr>
          <w:b/>
        </w:rPr>
        <w:t xml:space="preserve"> REQUIREMENTS</w:t>
      </w:r>
    </w:p>
    <w:p w14:paraId="76C48E97" w14:textId="5640F374" w:rsidR="00A62999" w:rsidRPr="00293997" w:rsidRDefault="00A62999" w:rsidP="00A62999">
      <w:pPr>
        <w:numPr>
          <w:ilvl w:val="0"/>
          <w:numId w:val="5"/>
        </w:numPr>
        <w:spacing w:after="0"/>
      </w:pPr>
      <w:r w:rsidRPr="00293997">
        <w:rPr>
          <w:rFonts w:cs="Calibri"/>
        </w:rPr>
        <w:t>Willingness to undertake training</w:t>
      </w:r>
      <w:r w:rsidR="0043247D">
        <w:rPr>
          <w:rFonts w:cs="Calibri"/>
        </w:rPr>
        <w:t>,</w:t>
      </w:r>
      <w:r w:rsidRPr="00293997">
        <w:rPr>
          <w:rFonts w:cs="Calibri"/>
        </w:rPr>
        <w:t xml:space="preserve"> and a commitment to continuous personal development</w:t>
      </w:r>
    </w:p>
    <w:p w14:paraId="6D9F3794" w14:textId="77777777" w:rsidR="00A62999" w:rsidRPr="00293997" w:rsidRDefault="00A62999" w:rsidP="00A62999">
      <w:pPr>
        <w:numPr>
          <w:ilvl w:val="0"/>
          <w:numId w:val="5"/>
        </w:numPr>
        <w:spacing w:after="0"/>
      </w:pPr>
      <w:r w:rsidRPr="00293997">
        <w:rPr>
          <w:rFonts w:cs="Calibri"/>
        </w:rPr>
        <w:t>Willingness to work flexibly and able to travel to different sites and venues</w:t>
      </w:r>
    </w:p>
    <w:p w14:paraId="10242B5E" w14:textId="77777777" w:rsidR="00C23855" w:rsidRDefault="00C23855" w:rsidP="00C23855">
      <w:pPr>
        <w:numPr>
          <w:ilvl w:val="0"/>
          <w:numId w:val="5"/>
        </w:numPr>
        <w:contextualSpacing/>
      </w:pPr>
      <w:r>
        <w:t xml:space="preserve">Post is open to women only under the Equality Act 2010, schedule 9, part 1 </w:t>
      </w:r>
    </w:p>
    <w:p w14:paraId="56A07FB3" w14:textId="77777777" w:rsidR="00C23855" w:rsidRDefault="00C23855" w:rsidP="00C23855">
      <w:pPr>
        <w:numPr>
          <w:ilvl w:val="0"/>
          <w:numId w:val="5"/>
        </w:numPr>
        <w:contextualSpacing/>
      </w:pPr>
      <w:r>
        <w:t>Post is subject to a DBS check.</w:t>
      </w:r>
    </w:p>
    <w:p w14:paraId="664FEBF6" w14:textId="77777777" w:rsidR="004D639A" w:rsidRPr="004D639A" w:rsidRDefault="004D639A" w:rsidP="001B1144">
      <w:pPr>
        <w:spacing w:after="0"/>
        <w:rPr>
          <w:rFonts w:cs="Arial"/>
        </w:rPr>
      </w:pPr>
    </w:p>
    <w:sectPr w:rsidR="004D639A" w:rsidRPr="004D639A" w:rsidSect="00491D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C0BAF" w14:textId="77777777" w:rsidR="00491D29" w:rsidRDefault="00491D29" w:rsidP="00491D29">
      <w:pPr>
        <w:spacing w:after="0" w:line="240" w:lineRule="auto"/>
      </w:pPr>
      <w:r>
        <w:separator/>
      </w:r>
    </w:p>
  </w:endnote>
  <w:endnote w:type="continuationSeparator" w:id="0">
    <w:p w14:paraId="2B30AC05" w14:textId="77777777" w:rsidR="00491D29" w:rsidRDefault="00491D29" w:rsidP="0049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6999" w14:textId="77777777" w:rsidR="00491D29" w:rsidRDefault="00491D29" w:rsidP="00491D29">
      <w:pPr>
        <w:spacing w:after="0" w:line="240" w:lineRule="auto"/>
      </w:pPr>
      <w:r>
        <w:separator/>
      </w:r>
    </w:p>
  </w:footnote>
  <w:footnote w:type="continuationSeparator" w:id="0">
    <w:p w14:paraId="4F824A02" w14:textId="77777777" w:rsidR="00491D29" w:rsidRDefault="00491D29" w:rsidP="0049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15A"/>
    <w:multiLevelType w:val="hybridMultilevel"/>
    <w:tmpl w:val="7EAAD12C"/>
    <w:lvl w:ilvl="0" w:tplc="4330D8E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C45684"/>
    <w:multiLevelType w:val="hybridMultilevel"/>
    <w:tmpl w:val="AF3AD9FC"/>
    <w:lvl w:ilvl="0" w:tplc="4330D8E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F49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F5C6D"/>
    <w:multiLevelType w:val="hybridMultilevel"/>
    <w:tmpl w:val="BD829ADA"/>
    <w:lvl w:ilvl="0" w:tplc="4330D8E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30918AC"/>
    <w:multiLevelType w:val="hybridMultilevel"/>
    <w:tmpl w:val="4F5AA2DC"/>
    <w:lvl w:ilvl="0" w:tplc="4330D8E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F49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961FC"/>
    <w:multiLevelType w:val="hybridMultilevel"/>
    <w:tmpl w:val="B2D2C4F4"/>
    <w:lvl w:ilvl="0" w:tplc="4330D8E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F49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71B55"/>
    <w:multiLevelType w:val="hybridMultilevel"/>
    <w:tmpl w:val="93D0F77A"/>
    <w:lvl w:ilvl="0" w:tplc="4330D8E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F49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CB"/>
    <w:rsid w:val="00097A0D"/>
    <w:rsid w:val="000C2BEE"/>
    <w:rsid w:val="001354A4"/>
    <w:rsid w:val="0013657E"/>
    <w:rsid w:val="00183197"/>
    <w:rsid w:val="00183B69"/>
    <w:rsid w:val="001B1144"/>
    <w:rsid w:val="001C46BD"/>
    <w:rsid w:val="001C61F1"/>
    <w:rsid w:val="001D57A3"/>
    <w:rsid w:val="001E1447"/>
    <w:rsid w:val="002234FD"/>
    <w:rsid w:val="00252630"/>
    <w:rsid w:val="00260A04"/>
    <w:rsid w:val="002926CB"/>
    <w:rsid w:val="002D3DC4"/>
    <w:rsid w:val="002F21EE"/>
    <w:rsid w:val="002F4417"/>
    <w:rsid w:val="002F7906"/>
    <w:rsid w:val="003002DE"/>
    <w:rsid w:val="003307EC"/>
    <w:rsid w:val="00332B1D"/>
    <w:rsid w:val="0034125C"/>
    <w:rsid w:val="00342910"/>
    <w:rsid w:val="00350776"/>
    <w:rsid w:val="00394D36"/>
    <w:rsid w:val="003C79BC"/>
    <w:rsid w:val="003D0EA5"/>
    <w:rsid w:val="003D480A"/>
    <w:rsid w:val="003F07FB"/>
    <w:rsid w:val="0043247D"/>
    <w:rsid w:val="00433CA7"/>
    <w:rsid w:val="00491D29"/>
    <w:rsid w:val="004B1657"/>
    <w:rsid w:val="004B7860"/>
    <w:rsid w:val="004D5FA1"/>
    <w:rsid w:val="004D639A"/>
    <w:rsid w:val="00503AC5"/>
    <w:rsid w:val="0054763D"/>
    <w:rsid w:val="006060D9"/>
    <w:rsid w:val="006126CE"/>
    <w:rsid w:val="00617FC6"/>
    <w:rsid w:val="006231A0"/>
    <w:rsid w:val="00667FAA"/>
    <w:rsid w:val="007027EB"/>
    <w:rsid w:val="007565F3"/>
    <w:rsid w:val="00771E66"/>
    <w:rsid w:val="0078011C"/>
    <w:rsid w:val="007844E8"/>
    <w:rsid w:val="007863E2"/>
    <w:rsid w:val="007A032F"/>
    <w:rsid w:val="00844308"/>
    <w:rsid w:val="00857E2E"/>
    <w:rsid w:val="008D3157"/>
    <w:rsid w:val="008E3FEC"/>
    <w:rsid w:val="009177B9"/>
    <w:rsid w:val="00932E27"/>
    <w:rsid w:val="00971A0A"/>
    <w:rsid w:val="009A51AB"/>
    <w:rsid w:val="009F4C40"/>
    <w:rsid w:val="00A130A7"/>
    <w:rsid w:val="00A4024C"/>
    <w:rsid w:val="00A51D22"/>
    <w:rsid w:val="00A62999"/>
    <w:rsid w:val="00A8381D"/>
    <w:rsid w:val="00A86BAD"/>
    <w:rsid w:val="00AC5BF0"/>
    <w:rsid w:val="00AE3C6A"/>
    <w:rsid w:val="00AE6559"/>
    <w:rsid w:val="00BB4E31"/>
    <w:rsid w:val="00BC2B42"/>
    <w:rsid w:val="00BE2693"/>
    <w:rsid w:val="00C01BAF"/>
    <w:rsid w:val="00C23855"/>
    <w:rsid w:val="00C440BF"/>
    <w:rsid w:val="00C91952"/>
    <w:rsid w:val="00C9551D"/>
    <w:rsid w:val="00CA4BDA"/>
    <w:rsid w:val="00CB36E7"/>
    <w:rsid w:val="00CD62AB"/>
    <w:rsid w:val="00D309C1"/>
    <w:rsid w:val="00D341BF"/>
    <w:rsid w:val="00D42277"/>
    <w:rsid w:val="00D56832"/>
    <w:rsid w:val="00D77FA3"/>
    <w:rsid w:val="00DA7A08"/>
    <w:rsid w:val="00DC0F6B"/>
    <w:rsid w:val="00DC66A2"/>
    <w:rsid w:val="00DD1F3D"/>
    <w:rsid w:val="00E338FC"/>
    <w:rsid w:val="00E42FD4"/>
    <w:rsid w:val="00E55F48"/>
    <w:rsid w:val="00E76B18"/>
    <w:rsid w:val="00E95BCC"/>
    <w:rsid w:val="00ED6333"/>
    <w:rsid w:val="00EF3A5D"/>
    <w:rsid w:val="00F06752"/>
    <w:rsid w:val="00F16A3F"/>
    <w:rsid w:val="00F44BDB"/>
    <w:rsid w:val="00F47B3C"/>
    <w:rsid w:val="00FC7B0D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D5515F"/>
  <w15:chartTrackingRefBased/>
  <w15:docId w15:val="{686D79C1-007B-4D39-95C1-6EE3357B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6CB"/>
    <w:pPr>
      <w:spacing w:after="120" w:line="276" w:lineRule="auto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2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9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29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1B11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0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11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11C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1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Guest</dc:creator>
  <cp:keywords/>
  <dc:description/>
  <cp:lastModifiedBy>Debbie Mgijima</cp:lastModifiedBy>
  <cp:revision>2</cp:revision>
  <dcterms:created xsi:type="dcterms:W3CDTF">2021-02-17T17:43:00Z</dcterms:created>
  <dcterms:modified xsi:type="dcterms:W3CDTF">2021-02-17T17:43:00Z</dcterms:modified>
</cp:coreProperties>
</file>